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95" w:rsidRPr="00231C54" w:rsidRDefault="00780595" w:rsidP="00780595">
      <w:pPr>
        <w:jc w:val="both"/>
        <w:rPr>
          <w:rFonts w:cs="Arial"/>
          <w:b/>
          <w:sz w:val="22"/>
          <w:szCs w:val="22"/>
        </w:rPr>
      </w:pPr>
      <w:r w:rsidRPr="00231C54">
        <w:rPr>
          <w:b/>
          <w:sz w:val="22"/>
          <w:szCs w:val="22"/>
        </w:rPr>
        <w:t xml:space="preserve">PROJECT NARRATIVE </w:t>
      </w:r>
    </w:p>
    <w:p w:rsidR="00780595" w:rsidRPr="00EB6E82" w:rsidRDefault="00780595" w:rsidP="00780595">
      <w:pPr>
        <w:spacing w:line="239" w:lineRule="auto"/>
        <w:ind w:right="62"/>
        <w:jc w:val="both"/>
        <w:rPr>
          <w:rFonts w:cs="Arial"/>
          <w:sz w:val="22"/>
          <w:szCs w:val="22"/>
        </w:rPr>
      </w:pPr>
      <w:r w:rsidRPr="00EB6E82">
        <w:rPr>
          <w:rFonts w:cs="Arial"/>
          <w:sz w:val="22"/>
          <w:szCs w:val="22"/>
        </w:rPr>
        <w:t xml:space="preserve">According to the Centers for Disease Control (CDC), American Indian and Alaskan Native (AI/AN) populations are “disproportionately impacted by gestational diabetes mellitus (GDM), yet there is minimal research being conducted on GDM. Multisite research is needed to reduce the incidence of GDM and support GDM prevention programs and keep these women from developing T2D later in life.” The CDC’s AI/AN Stakeholder Group and the National Diabetes Education Program (NDEP) have identified a particular interest in “developing and distributing programs with messages for girls about sexual health and GDM that are </w:t>
      </w:r>
      <w:r w:rsidRPr="00EB6E82">
        <w:rPr>
          <w:rFonts w:cs="Arial"/>
          <w:i/>
          <w:sz w:val="22"/>
          <w:szCs w:val="22"/>
        </w:rPr>
        <w:t>cultural and age</w:t>
      </w:r>
      <w:r w:rsidRPr="00EB6E82">
        <w:rPr>
          <w:rFonts w:cs="Arial"/>
          <w:sz w:val="22"/>
          <w:szCs w:val="22"/>
        </w:rPr>
        <w:t xml:space="preserve"> </w:t>
      </w:r>
      <w:r w:rsidRPr="00EB6E82">
        <w:rPr>
          <w:rFonts w:cs="Arial"/>
          <w:i/>
          <w:sz w:val="22"/>
          <w:szCs w:val="22"/>
        </w:rPr>
        <w:t>appropriate</w:t>
      </w:r>
      <w:r w:rsidRPr="00EB6E82">
        <w:rPr>
          <w:rFonts w:cs="Arial"/>
          <w:sz w:val="22"/>
          <w:szCs w:val="22"/>
        </w:rPr>
        <w:t xml:space="preserve"> and can help address the GDM burden among the AI/</w:t>
      </w:r>
      <w:proofErr w:type="gramStart"/>
      <w:r w:rsidRPr="00EB6E82">
        <w:rPr>
          <w:rFonts w:cs="Arial"/>
          <w:sz w:val="22"/>
          <w:szCs w:val="22"/>
        </w:rPr>
        <w:t>AN</w:t>
      </w:r>
      <w:proofErr w:type="gramEnd"/>
      <w:r w:rsidRPr="00EB6E82">
        <w:rPr>
          <w:rFonts w:cs="Arial"/>
          <w:sz w:val="22"/>
          <w:szCs w:val="22"/>
        </w:rPr>
        <w:t xml:space="preserve"> population.”  </w:t>
      </w:r>
    </w:p>
    <w:p w:rsidR="00780595" w:rsidRPr="00EB6E82" w:rsidRDefault="00780595" w:rsidP="00780595">
      <w:pPr>
        <w:spacing w:after="120"/>
        <w:ind w:firstLine="720"/>
        <w:jc w:val="both"/>
        <w:rPr>
          <w:rFonts w:cs="Arial"/>
          <w:b/>
          <w:sz w:val="22"/>
          <w:szCs w:val="22"/>
          <w:u w:val="single"/>
        </w:rPr>
      </w:pPr>
      <w:r w:rsidRPr="00EB6E82">
        <w:rPr>
          <w:sz w:val="22"/>
          <w:szCs w:val="22"/>
        </w:rPr>
        <w:t>Using a</w:t>
      </w:r>
      <w:r w:rsidRPr="00EB6E82">
        <w:rPr>
          <w:i/>
          <w:sz w:val="22"/>
          <w:szCs w:val="22"/>
        </w:rPr>
        <w:t xml:space="preserve"> </w:t>
      </w:r>
      <w:r>
        <w:rPr>
          <w:i/>
          <w:sz w:val="22"/>
          <w:szCs w:val="22"/>
        </w:rPr>
        <w:t>community-engaged multi-</w:t>
      </w:r>
      <w:r w:rsidRPr="00EB6E82">
        <w:rPr>
          <w:i/>
          <w:sz w:val="22"/>
          <w:szCs w:val="22"/>
        </w:rPr>
        <w:t>tribal approach,</w:t>
      </w:r>
      <w:r w:rsidRPr="00EB6E82">
        <w:rPr>
          <w:sz w:val="22"/>
          <w:szCs w:val="22"/>
        </w:rPr>
        <w:t xml:space="preserve"> we are proposing to adapt</w:t>
      </w:r>
      <w:r w:rsidRPr="00EB6E82">
        <w:rPr>
          <w:bCs/>
          <w:sz w:val="22"/>
          <w:szCs w:val="22"/>
        </w:rPr>
        <w:t xml:space="preserve"> </w:t>
      </w:r>
      <w:r w:rsidRPr="00EB6E82">
        <w:rPr>
          <w:sz w:val="22"/>
          <w:szCs w:val="22"/>
        </w:rPr>
        <w:t>a validated</w:t>
      </w:r>
      <w:r w:rsidRPr="00EB6E82">
        <w:rPr>
          <w:i/>
          <w:sz w:val="22"/>
          <w:szCs w:val="22"/>
        </w:rPr>
        <w:t xml:space="preserve"> </w:t>
      </w:r>
      <w:r w:rsidRPr="00EB6E82">
        <w:rPr>
          <w:sz w:val="22"/>
          <w:szCs w:val="22"/>
        </w:rPr>
        <w:t>developmentally appropriate preconception counseling (PC) intervention to be specifically tailored and culturally sensitive for AI/AN teens</w:t>
      </w:r>
      <w:r>
        <w:rPr>
          <w:sz w:val="22"/>
          <w:szCs w:val="22"/>
        </w:rPr>
        <w:t>, called STOP-GDM, as a primary prevention against GDM.</w:t>
      </w:r>
      <w:r w:rsidRPr="00EB6E82">
        <w:rPr>
          <w:sz w:val="22"/>
          <w:szCs w:val="22"/>
        </w:rPr>
        <w:t xml:space="preserve"> This study will be conducted online for easy access and dissemination. This proposal provides a unique opportunity to </w:t>
      </w:r>
      <w:r w:rsidRPr="005F0CD6">
        <w:rPr>
          <w:i/>
          <w:sz w:val="22"/>
          <w:szCs w:val="22"/>
          <w:u w:val="single"/>
        </w:rPr>
        <w:t>impact</w:t>
      </w:r>
      <w:r w:rsidRPr="005F0CD6">
        <w:rPr>
          <w:i/>
          <w:sz w:val="22"/>
          <w:szCs w:val="22"/>
        </w:rPr>
        <w:t xml:space="preserve"> </w:t>
      </w:r>
      <w:r w:rsidRPr="00EB6E82">
        <w:rPr>
          <w:sz w:val="22"/>
          <w:szCs w:val="22"/>
        </w:rPr>
        <w:t>AI/</w:t>
      </w:r>
      <w:proofErr w:type="gramStart"/>
      <w:r w:rsidRPr="00EB6E82">
        <w:rPr>
          <w:sz w:val="22"/>
          <w:szCs w:val="22"/>
        </w:rPr>
        <w:t>AN</w:t>
      </w:r>
      <w:proofErr w:type="gramEnd"/>
      <w:r w:rsidRPr="00EB6E82">
        <w:rPr>
          <w:sz w:val="22"/>
          <w:szCs w:val="22"/>
        </w:rPr>
        <w:t xml:space="preserve"> female adolescents at risk for GDM and diabetes and their future children by reducing health disparities and risk factors. Giving teens and their mothers free accessible online PC could promote the </w:t>
      </w:r>
      <w:r w:rsidRPr="00EB6E82">
        <w:rPr>
          <w:bCs/>
          <w:sz w:val="22"/>
          <w:szCs w:val="22"/>
        </w:rPr>
        <w:t xml:space="preserve">development of sustainable healthy </w:t>
      </w:r>
      <w:r>
        <w:rPr>
          <w:bCs/>
          <w:sz w:val="22"/>
          <w:szCs w:val="22"/>
        </w:rPr>
        <w:t xml:space="preserve">lifestyle and </w:t>
      </w:r>
      <w:r w:rsidRPr="00EB6E82">
        <w:rPr>
          <w:sz w:val="22"/>
          <w:szCs w:val="22"/>
        </w:rPr>
        <w:t xml:space="preserve">reproductive health behaviors and improve health outcomes. </w:t>
      </w:r>
      <w:r w:rsidRPr="00EB6E82">
        <w:rPr>
          <w:i/>
          <w:sz w:val="22"/>
          <w:szCs w:val="22"/>
        </w:rPr>
        <w:t>T</w:t>
      </w:r>
      <w:r w:rsidRPr="00EB6E82">
        <w:rPr>
          <w:i/>
          <w:spacing w:val="6"/>
          <w:sz w:val="22"/>
          <w:szCs w:val="22"/>
        </w:rPr>
        <w:t>he</w:t>
      </w:r>
      <w:r w:rsidRPr="00EB6E82">
        <w:rPr>
          <w:i/>
          <w:sz w:val="22"/>
          <w:szCs w:val="22"/>
        </w:rPr>
        <w:t xml:space="preserve"> </w:t>
      </w:r>
      <w:r w:rsidRPr="00EB6E82">
        <w:rPr>
          <w:i/>
          <w:spacing w:val="8"/>
          <w:sz w:val="22"/>
          <w:szCs w:val="22"/>
        </w:rPr>
        <w:t>potential</w:t>
      </w:r>
      <w:r w:rsidRPr="00EB6E82">
        <w:rPr>
          <w:b/>
          <w:bCs/>
          <w:sz w:val="22"/>
          <w:szCs w:val="22"/>
        </w:rPr>
        <w:t xml:space="preserve"> </w:t>
      </w:r>
      <w:r w:rsidRPr="005F0CD6">
        <w:rPr>
          <w:bCs/>
          <w:i/>
          <w:spacing w:val="6"/>
          <w:sz w:val="22"/>
          <w:szCs w:val="22"/>
          <w:u w:val="single"/>
        </w:rPr>
        <w:t>impact</w:t>
      </w:r>
      <w:r w:rsidRPr="005F0CD6">
        <w:rPr>
          <w:bCs/>
          <w:i/>
          <w:sz w:val="22"/>
          <w:szCs w:val="22"/>
        </w:rPr>
        <w:t xml:space="preserve"> </w:t>
      </w:r>
      <w:r w:rsidRPr="005F0CD6">
        <w:rPr>
          <w:bCs/>
          <w:i/>
          <w:spacing w:val="9"/>
          <w:sz w:val="22"/>
          <w:szCs w:val="22"/>
        </w:rPr>
        <w:t>is</w:t>
      </w:r>
      <w:r w:rsidRPr="00EB6E82">
        <w:rPr>
          <w:i/>
          <w:sz w:val="22"/>
          <w:szCs w:val="22"/>
        </w:rPr>
        <w:t xml:space="preserve"> </w:t>
      </w:r>
      <w:r w:rsidRPr="00EB6E82">
        <w:rPr>
          <w:i/>
          <w:spacing w:val="5"/>
          <w:sz w:val="22"/>
          <w:szCs w:val="22"/>
        </w:rPr>
        <w:t>broad</w:t>
      </w:r>
      <w:r w:rsidRPr="00EB6E82">
        <w:rPr>
          <w:i/>
          <w:sz w:val="22"/>
          <w:szCs w:val="22"/>
        </w:rPr>
        <w:t xml:space="preserve"> </w:t>
      </w:r>
      <w:r w:rsidRPr="00EB6E82">
        <w:rPr>
          <w:i/>
          <w:spacing w:val="8"/>
          <w:sz w:val="22"/>
          <w:szCs w:val="22"/>
        </w:rPr>
        <w:t>and</w:t>
      </w:r>
      <w:r w:rsidRPr="00EB6E82">
        <w:rPr>
          <w:i/>
          <w:sz w:val="22"/>
          <w:szCs w:val="22"/>
        </w:rPr>
        <w:t xml:space="preserve"> s</w:t>
      </w:r>
      <w:r w:rsidRPr="00EB6E82">
        <w:rPr>
          <w:i/>
          <w:spacing w:val="-1"/>
          <w:sz w:val="22"/>
          <w:szCs w:val="22"/>
        </w:rPr>
        <w:t>i</w:t>
      </w:r>
      <w:r w:rsidRPr="00EB6E82">
        <w:rPr>
          <w:i/>
          <w:sz w:val="22"/>
          <w:szCs w:val="22"/>
        </w:rPr>
        <w:t>gn</w:t>
      </w:r>
      <w:r w:rsidRPr="00EB6E82">
        <w:rPr>
          <w:i/>
          <w:spacing w:val="-1"/>
          <w:sz w:val="22"/>
          <w:szCs w:val="22"/>
        </w:rPr>
        <w:t>i</w:t>
      </w:r>
      <w:r w:rsidRPr="00EB6E82">
        <w:rPr>
          <w:i/>
          <w:spacing w:val="1"/>
          <w:sz w:val="22"/>
          <w:szCs w:val="22"/>
        </w:rPr>
        <w:t>f</w:t>
      </w:r>
      <w:r w:rsidRPr="00EB6E82">
        <w:rPr>
          <w:i/>
          <w:spacing w:val="-1"/>
          <w:sz w:val="22"/>
          <w:szCs w:val="22"/>
        </w:rPr>
        <w:t>i</w:t>
      </w:r>
      <w:r w:rsidRPr="00EB6E82">
        <w:rPr>
          <w:i/>
          <w:sz w:val="22"/>
          <w:szCs w:val="22"/>
        </w:rPr>
        <w:t>cant</w:t>
      </w:r>
      <w:r w:rsidRPr="00EB6E82">
        <w:rPr>
          <w:i/>
          <w:spacing w:val="2"/>
          <w:sz w:val="22"/>
          <w:szCs w:val="22"/>
        </w:rPr>
        <w:t xml:space="preserve"> </w:t>
      </w:r>
      <w:r w:rsidRPr="00EB6E82">
        <w:rPr>
          <w:i/>
          <w:spacing w:val="1"/>
          <w:sz w:val="22"/>
          <w:szCs w:val="22"/>
        </w:rPr>
        <w:t>f</w:t>
      </w:r>
      <w:r w:rsidRPr="00EB6E82">
        <w:rPr>
          <w:i/>
          <w:spacing w:val="-5"/>
          <w:sz w:val="22"/>
          <w:szCs w:val="22"/>
        </w:rPr>
        <w:t>o</w:t>
      </w:r>
      <w:r w:rsidRPr="00EB6E82">
        <w:rPr>
          <w:i/>
          <w:sz w:val="22"/>
          <w:szCs w:val="22"/>
        </w:rPr>
        <w:t>r</w:t>
      </w:r>
      <w:r w:rsidRPr="00EB6E82">
        <w:rPr>
          <w:i/>
          <w:spacing w:val="-2"/>
          <w:sz w:val="22"/>
          <w:szCs w:val="22"/>
        </w:rPr>
        <w:t xml:space="preserve"> </w:t>
      </w:r>
      <w:r>
        <w:rPr>
          <w:i/>
          <w:spacing w:val="-2"/>
          <w:sz w:val="22"/>
          <w:szCs w:val="22"/>
        </w:rPr>
        <w:t xml:space="preserve">young </w:t>
      </w:r>
      <w:r w:rsidRPr="00EB6E82">
        <w:rPr>
          <w:i/>
          <w:spacing w:val="-3"/>
          <w:sz w:val="22"/>
          <w:szCs w:val="22"/>
        </w:rPr>
        <w:t>A</w:t>
      </w:r>
      <w:r w:rsidRPr="00EB6E82">
        <w:rPr>
          <w:i/>
          <w:spacing w:val="1"/>
          <w:sz w:val="22"/>
          <w:szCs w:val="22"/>
        </w:rPr>
        <w:t>I/</w:t>
      </w:r>
      <w:proofErr w:type="gramStart"/>
      <w:r w:rsidRPr="00EB6E82">
        <w:rPr>
          <w:i/>
          <w:spacing w:val="-1"/>
          <w:sz w:val="22"/>
          <w:szCs w:val="22"/>
        </w:rPr>
        <w:t>A</w:t>
      </w:r>
      <w:r w:rsidRPr="00EB6E82">
        <w:rPr>
          <w:i/>
          <w:sz w:val="22"/>
          <w:szCs w:val="22"/>
        </w:rPr>
        <w:t>N</w:t>
      </w:r>
      <w:proofErr w:type="gramEnd"/>
      <w:r w:rsidRPr="00EB6E82">
        <w:rPr>
          <w:i/>
          <w:spacing w:val="-5"/>
          <w:sz w:val="22"/>
          <w:szCs w:val="22"/>
        </w:rPr>
        <w:t xml:space="preserve"> </w:t>
      </w:r>
      <w:r w:rsidRPr="00EB6E82">
        <w:rPr>
          <w:i/>
          <w:spacing w:val="-3"/>
          <w:sz w:val="22"/>
          <w:szCs w:val="22"/>
        </w:rPr>
        <w:t>w</w:t>
      </w:r>
      <w:r w:rsidRPr="00EB6E82">
        <w:rPr>
          <w:i/>
          <w:sz w:val="22"/>
          <w:szCs w:val="22"/>
        </w:rPr>
        <w:t>o</w:t>
      </w:r>
      <w:r w:rsidRPr="00EB6E82">
        <w:rPr>
          <w:i/>
          <w:spacing w:val="1"/>
          <w:sz w:val="22"/>
          <w:szCs w:val="22"/>
        </w:rPr>
        <w:t>m</w:t>
      </w:r>
      <w:r w:rsidRPr="00EB6E82">
        <w:rPr>
          <w:i/>
          <w:sz w:val="22"/>
          <w:szCs w:val="22"/>
        </w:rPr>
        <w:t>en</w:t>
      </w:r>
      <w:r w:rsidRPr="00EB6E82">
        <w:rPr>
          <w:i/>
          <w:spacing w:val="-2"/>
          <w:sz w:val="22"/>
          <w:szCs w:val="22"/>
        </w:rPr>
        <w:t xml:space="preserve"> </w:t>
      </w:r>
      <w:r w:rsidRPr="00EB6E82">
        <w:rPr>
          <w:i/>
          <w:sz w:val="22"/>
          <w:szCs w:val="22"/>
        </w:rPr>
        <w:t>of</w:t>
      </w:r>
      <w:r w:rsidRPr="00EB6E82">
        <w:rPr>
          <w:i/>
          <w:spacing w:val="5"/>
          <w:sz w:val="22"/>
          <w:szCs w:val="22"/>
        </w:rPr>
        <w:t xml:space="preserve"> </w:t>
      </w:r>
      <w:r w:rsidRPr="00EB6E82">
        <w:rPr>
          <w:i/>
          <w:sz w:val="22"/>
          <w:szCs w:val="22"/>
        </w:rPr>
        <w:t>ch</w:t>
      </w:r>
      <w:r w:rsidRPr="00EB6E82">
        <w:rPr>
          <w:i/>
          <w:spacing w:val="-4"/>
          <w:sz w:val="22"/>
          <w:szCs w:val="22"/>
        </w:rPr>
        <w:t>i</w:t>
      </w:r>
      <w:r w:rsidRPr="00EB6E82">
        <w:rPr>
          <w:i/>
          <w:spacing w:val="-1"/>
          <w:sz w:val="22"/>
          <w:szCs w:val="22"/>
        </w:rPr>
        <w:t>l</w:t>
      </w:r>
      <w:r w:rsidRPr="00EB6E82">
        <w:rPr>
          <w:i/>
          <w:sz w:val="22"/>
          <w:szCs w:val="22"/>
        </w:rPr>
        <w:t>dbea</w:t>
      </w:r>
      <w:r w:rsidRPr="00EB6E82">
        <w:rPr>
          <w:i/>
          <w:spacing w:val="1"/>
          <w:sz w:val="22"/>
          <w:szCs w:val="22"/>
        </w:rPr>
        <w:t>r</w:t>
      </w:r>
      <w:r w:rsidRPr="00EB6E82">
        <w:rPr>
          <w:i/>
          <w:spacing w:val="-1"/>
          <w:sz w:val="22"/>
          <w:szCs w:val="22"/>
        </w:rPr>
        <w:t>i</w:t>
      </w:r>
      <w:r w:rsidRPr="00EB6E82">
        <w:rPr>
          <w:i/>
          <w:sz w:val="22"/>
          <w:szCs w:val="22"/>
        </w:rPr>
        <w:t>ng</w:t>
      </w:r>
      <w:r w:rsidRPr="00EB6E82">
        <w:rPr>
          <w:i/>
          <w:spacing w:val="1"/>
          <w:sz w:val="22"/>
          <w:szCs w:val="22"/>
        </w:rPr>
        <w:t xml:space="preserve"> </w:t>
      </w:r>
      <w:r w:rsidRPr="00EB6E82">
        <w:rPr>
          <w:i/>
          <w:sz w:val="22"/>
          <w:szCs w:val="22"/>
        </w:rPr>
        <w:t>p</w:t>
      </w:r>
      <w:r w:rsidRPr="00EB6E82">
        <w:rPr>
          <w:i/>
          <w:spacing w:val="-3"/>
          <w:sz w:val="22"/>
          <w:szCs w:val="22"/>
        </w:rPr>
        <w:t>o</w:t>
      </w:r>
      <w:r w:rsidRPr="00EB6E82">
        <w:rPr>
          <w:i/>
          <w:spacing w:val="1"/>
          <w:sz w:val="22"/>
          <w:szCs w:val="22"/>
        </w:rPr>
        <w:t>t</w:t>
      </w:r>
      <w:r w:rsidRPr="00EB6E82">
        <w:rPr>
          <w:i/>
          <w:sz w:val="22"/>
          <w:szCs w:val="22"/>
        </w:rPr>
        <w:t>en</w:t>
      </w:r>
      <w:r w:rsidRPr="00EB6E82">
        <w:rPr>
          <w:i/>
          <w:spacing w:val="1"/>
          <w:sz w:val="22"/>
          <w:szCs w:val="22"/>
        </w:rPr>
        <w:t>t</w:t>
      </w:r>
      <w:r w:rsidRPr="00EB6E82">
        <w:rPr>
          <w:i/>
          <w:spacing w:val="-1"/>
          <w:sz w:val="22"/>
          <w:szCs w:val="22"/>
        </w:rPr>
        <w:t>i</w:t>
      </w:r>
      <w:r w:rsidRPr="00EB6E82">
        <w:rPr>
          <w:i/>
          <w:sz w:val="22"/>
          <w:szCs w:val="22"/>
        </w:rPr>
        <w:t>al</w:t>
      </w:r>
      <w:r w:rsidRPr="00EB6E82">
        <w:rPr>
          <w:i/>
          <w:spacing w:val="-5"/>
          <w:sz w:val="22"/>
          <w:szCs w:val="22"/>
        </w:rPr>
        <w:t xml:space="preserve"> at risk for GDM </w:t>
      </w:r>
      <w:r w:rsidRPr="00EB6E82">
        <w:rPr>
          <w:i/>
          <w:sz w:val="22"/>
          <w:szCs w:val="22"/>
        </w:rPr>
        <w:t>and</w:t>
      </w:r>
      <w:r w:rsidRPr="00EB6E82">
        <w:rPr>
          <w:i/>
          <w:spacing w:val="1"/>
          <w:sz w:val="22"/>
          <w:szCs w:val="22"/>
        </w:rPr>
        <w:t xml:space="preserve"> f</w:t>
      </w:r>
      <w:r w:rsidRPr="00EB6E82">
        <w:rPr>
          <w:i/>
          <w:spacing w:val="-3"/>
          <w:sz w:val="22"/>
          <w:szCs w:val="22"/>
        </w:rPr>
        <w:t>o</w:t>
      </w:r>
      <w:r w:rsidRPr="00EB6E82">
        <w:rPr>
          <w:i/>
          <w:sz w:val="22"/>
          <w:szCs w:val="22"/>
        </w:rPr>
        <w:t xml:space="preserve">r </w:t>
      </w:r>
      <w:r w:rsidRPr="00EB6E82">
        <w:rPr>
          <w:i/>
          <w:spacing w:val="1"/>
          <w:sz w:val="22"/>
          <w:szCs w:val="22"/>
        </w:rPr>
        <w:t>t</w:t>
      </w:r>
      <w:r w:rsidRPr="00EB6E82">
        <w:rPr>
          <w:i/>
          <w:sz w:val="22"/>
          <w:szCs w:val="22"/>
        </w:rPr>
        <w:t>he</w:t>
      </w:r>
      <w:r w:rsidRPr="00EB6E82">
        <w:rPr>
          <w:i/>
          <w:spacing w:val="-1"/>
          <w:sz w:val="22"/>
          <w:szCs w:val="22"/>
        </w:rPr>
        <w:t>i</w:t>
      </w:r>
      <w:r w:rsidRPr="00EB6E82">
        <w:rPr>
          <w:i/>
          <w:sz w:val="22"/>
          <w:szCs w:val="22"/>
        </w:rPr>
        <w:t xml:space="preserve">r </w:t>
      </w:r>
      <w:r w:rsidRPr="00EB6E82">
        <w:rPr>
          <w:i/>
          <w:spacing w:val="1"/>
          <w:sz w:val="22"/>
          <w:szCs w:val="22"/>
        </w:rPr>
        <w:t>f</w:t>
      </w:r>
      <w:r w:rsidRPr="00EB6E82">
        <w:rPr>
          <w:i/>
          <w:sz w:val="22"/>
          <w:szCs w:val="22"/>
        </w:rPr>
        <w:t>u</w:t>
      </w:r>
      <w:r w:rsidRPr="00EB6E82">
        <w:rPr>
          <w:i/>
          <w:spacing w:val="1"/>
          <w:sz w:val="22"/>
          <w:szCs w:val="22"/>
        </w:rPr>
        <w:t>t</w:t>
      </w:r>
      <w:r w:rsidRPr="00EB6E82">
        <w:rPr>
          <w:i/>
          <w:spacing w:val="-3"/>
          <w:sz w:val="22"/>
          <w:szCs w:val="22"/>
        </w:rPr>
        <w:t>u</w:t>
      </w:r>
      <w:r w:rsidRPr="00EB6E82">
        <w:rPr>
          <w:i/>
          <w:spacing w:val="1"/>
          <w:sz w:val="22"/>
          <w:szCs w:val="22"/>
        </w:rPr>
        <w:t>r</w:t>
      </w:r>
      <w:r w:rsidRPr="00EB6E82">
        <w:rPr>
          <w:i/>
          <w:sz w:val="22"/>
          <w:szCs w:val="22"/>
        </w:rPr>
        <w:t>e</w:t>
      </w:r>
      <w:r w:rsidRPr="00EB6E82">
        <w:rPr>
          <w:i/>
          <w:spacing w:val="-2"/>
          <w:sz w:val="22"/>
          <w:szCs w:val="22"/>
        </w:rPr>
        <w:t xml:space="preserve"> </w:t>
      </w:r>
      <w:r w:rsidRPr="00EB6E82">
        <w:rPr>
          <w:i/>
          <w:spacing w:val="-5"/>
          <w:sz w:val="22"/>
          <w:szCs w:val="22"/>
        </w:rPr>
        <w:t>o</w:t>
      </w:r>
      <w:r w:rsidRPr="00EB6E82">
        <w:rPr>
          <w:i/>
          <w:spacing w:val="1"/>
          <w:sz w:val="22"/>
          <w:szCs w:val="22"/>
        </w:rPr>
        <w:t>ff</w:t>
      </w:r>
      <w:r w:rsidRPr="00EB6E82">
        <w:rPr>
          <w:i/>
          <w:sz w:val="22"/>
          <w:szCs w:val="22"/>
        </w:rPr>
        <w:t>sp</w:t>
      </w:r>
      <w:r w:rsidRPr="00EB6E82">
        <w:rPr>
          <w:i/>
          <w:spacing w:val="-2"/>
          <w:sz w:val="22"/>
          <w:szCs w:val="22"/>
        </w:rPr>
        <w:t>r</w:t>
      </w:r>
      <w:r w:rsidRPr="00EB6E82">
        <w:rPr>
          <w:i/>
          <w:spacing w:val="-3"/>
          <w:sz w:val="22"/>
          <w:szCs w:val="22"/>
        </w:rPr>
        <w:t>i</w:t>
      </w:r>
      <w:r w:rsidRPr="00EB6E82">
        <w:rPr>
          <w:i/>
          <w:sz w:val="22"/>
          <w:szCs w:val="22"/>
        </w:rPr>
        <w:t>ng. This application encompasses: adaptation of an efficacious intervention to a high risk disadvantaged patient population, a rigorous evaluation, and its dissemination.</w:t>
      </w:r>
      <w:r w:rsidRPr="00EB6E82">
        <w:rPr>
          <w:sz w:val="22"/>
          <w:szCs w:val="22"/>
        </w:rPr>
        <w:t xml:space="preserve"> </w:t>
      </w:r>
      <w:r w:rsidRPr="00EB6E82">
        <w:rPr>
          <w:sz w:val="22"/>
          <w:szCs w:val="22"/>
          <w:u w:val="single"/>
        </w:rPr>
        <w:t>We have assembled an outstanding team</w:t>
      </w:r>
      <w:r>
        <w:rPr>
          <w:sz w:val="22"/>
          <w:szCs w:val="22"/>
          <w:u w:val="single"/>
        </w:rPr>
        <w:t>, including AI/</w:t>
      </w:r>
      <w:proofErr w:type="gramStart"/>
      <w:r>
        <w:rPr>
          <w:sz w:val="22"/>
          <w:szCs w:val="22"/>
          <w:u w:val="single"/>
        </w:rPr>
        <w:t>AN</w:t>
      </w:r>
      <w:proofErr w:type="gramEnd"/>
      <w:r>
        <w:rPr>
          <w:sz w:val="22"/>
          <w:szCs w:val="22"/>
          <w:u w:val="single"/>
        </w:rPr>
        <w:t xml:space="preserve"> researchers,</w:t>
      </w:r>
      <w:r w:rsidRPr="00EB6E82">
        <w:rPr>
          <w:sz w:val="22"/>
          <w:szCs w:val="22"/>
          <w:u w:val="single"/>
        </w:rPr>
        <w:t xml:space="preserve"> that is uniquely trained to deliver this novel intervention that proposes a broad reach to all the IHS community. We believe our aims are realistic, and when achieved, will lead to a significant and sustained impact on the AI/</w:t>
      </w:r>
      <w:proofErr w:type="gramStart"/>
      <w:r w:rsidRPr="00EB6E82">
        <w:rPr>
          <w:sz w:val="22"/>
          <w:szCs w:val="22"/>
          <w:u w:val="single"/>
        </w:rPr>
        <w:t>AN</w:t>
      </w:r>
      <w:proofErr w:type="gramEnd"/>
      <w:r w:rsidRPr="00EB6E82">
        <w:rPr>
          <w:sz w:val="22"/>
          <w:szCs w:val="22"/>
          <w:u w:val="single"/>
        </w:rPr>
        <w:t xml:space="preserve"> community.  We hope that we will not be denied the privilege and opportunity to serve the AI/</w:t>
      </w:r>
      <w:proofErr w:type="gramStart"/>
      <w:r w:rsidRPr="00EB6E82">
        <w:rPr>
          <w:sz w:val="22"/>
          <w:szCs w:val="22"/>
          <w:u w:val="single"/>
        </w:rPr>
        <w:t>AN</w:t>
      </w:r>
      <w:proofErr w:type="gramEnd"/>
      <w:r w:rsidRPr="00EB6E82">
        <w:rPr>
          <w:sz w:val="22"/>
          <w:szCs w:val="22"/>
          <w:u w:val="single"/>
        </w:rPr>
        <w:t xml:space="preserve"> population which so desperately needs and deserves this program. </w:t>
      </w:r>
    </w:p>
    <w:p w:rsidR="00674776" w:rsidRDefault="00674776">
      <w:bookmarkStart w:id="0" w:name="_GoBack"/>
      <w:bookmarkEnd w:id="0"/>
    </w:p>
    <w:sectPr w:rsidR="00674776" w:rsidSect="00C118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1B"/>
    <w:rsid w:val="00674776"/>
    <w:rsid w:val="00780595"/>
    <w:rsid w:val="00AD5019"/>
    <w:rsid w:val="00CD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1B"/>
    <w:pPr>
      <w:spacing w:after="0" w:line="240" w:lineRule="auto"/>
    </w:pPr>
    <w:rPr>
      <w:rFonts w:ascii="Arial" w:eastAsia="Calibri"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1B"/>
    <w:pPr>
      <w:spacing w:after="0" w:line="240" w:lineRule="auto"/>
    </w:pPr>
    <w:rPr>
      <w:rFonts w:ascii="Arial" w:eastAsia="Calibri"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 Patricia Lynn</dc:creator>
  <cp:lastModifiedBy>Schmitt, Patricia Lynn</cp:lastModifiedBy>
  <cp:revision>3</cp:revision>
  <dcterms:created xsi:type="dcterms:W3CDTF">2014-05-01T15:46:00Z</dcterms:created>
  <dcterms:modified xsi:type="dcterms:W3CDTF">2014-05-12T18:37:00Z</dcterms:modified>
</cp:coreProperties>
</file>